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18A" w:rsidRDefault="0097018A" w:rsidP="009704D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09345D2" wp14:editId="2CEA2A42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220822" cy="977630"/>
            <wp:effectExtent l="0" t="0" r="0" b="0"/>
            <wp:wrapSquare wrapText="bothSides"/>
            <wp:docPr id="1" name="Изображение 8" descr="Macintosh HD:Users:mihail.lazuhin:Desktop:MD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8" descr="Macintosh HD:Users:mihail.lazuhin:Desktop:MD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822" cy="97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xmlns:arto="http://schemas.microsoft.com/office/word/2006/arto"/>
                      </a:ext>
                    </a:extLst>
                  </pic:spPr>
                </pic:pic>
              </a:graphicData>
            </a:graphic>
          </wp:anchor>
        </w:drawing>
      </w:r>
      <w:r w:rsidR="00970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03.09.2018</w:t>
      </w:r>
    </w:p>
    <w:p w:rsidR="0097018A" w:rsidRDefault="0097018A" w:rsidP="00970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18A" w:rsidRDefault="0097018A" w:rsidP="00970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18A" w:rsidRDefault="0097018A" w:rsidP="00970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4DE" w:rsidRDefault="009704DE" w:rsidP="00970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4DE" w:rsidRDefault="009704DE" w:rsidP="00970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4C25" w:rsidRPr="00DF4C25" w:rsidRDefault="002D1EB7" w:rsidP="00970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пермских МФЦ День</w:t>
      </w:r>
      <w:r w:rsidR="00DF4C25" w:rsidRPr="00DF4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знаний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отметили поздравлением </w:t>
      </w:r>
      <w:r w:rsidR="00350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первоклассников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подведением итогов акции «Соберем ребёнка в школу вместе»</w:t>
      </w:r>
    </w:p>
    <w:p w:rsidR="00DF4C25" w:rsidRDefault="00DF4C25" w:rsidP="00DF4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C25" w:rsidRPr="001D2CF2" w:rsidRDefault="002D1EB7" w:rsidP="00DF4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 сотрудники многофункциональных центров</w:t>
      </w:r>
      <w:r w:rsidR="0040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поздравили</w:t>
      </w:r>
      <w:r w:rsidR="0035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</w:t>
      </w:r>
      <w:r w:rsidR="008350F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пришедших в этот день вместе со своими родителями в филиал</w:t>
      </w:r>
      <w:r w:rsidR="007A266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bookmarkStart w:id="0" w:name="_GoBack"/>
      <w:bookmarkEnd w:id="0"/>
      <w:r w:rsidR="0083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«Мои документы»,</w:t>
      </w:r>
      <w:r w:rsidR="00DF4C25" w:rsidRPr="00DF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началом учебного года и вручили им подарки – воздушные шары, </w:t>
      </w:r>
      <w:r w:rsidR="003E04E4" w:rsidRPr="003E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кубики – </w:t>
      </w:r>
      <w:proofErr w:type="spellStart"/>
      <w:r w:rsidR="003E04E4" w:rsidRPr="003E04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трансформеры</w:t>
      </w:r>
      <w:proofErr w:type="spellEnd"/>
      <w:r w:rsidR="003E04E4" w:rsidRPr="003E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F4C25" w:rsidRPr="00DF4C2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блокноты и ручки</w:t>
      </w:r>
      <w:r w:rsidR="0083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логотипом учреждения</w:t>
      </w:r>
      <w:r w:rsidR="00DF4C25" w:rsidRPr="00DF4C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F0ADC" w:rsidRPr="001D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1CF9" w:rsidRDefault="00AB1CF9" w:rsidP="00AB1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накануне праздника </w:t>
      </w:r>
      <w:r w:rsidR="00403AF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подведены итоги акции «</w:t>
      </w:r>
      <w:r w:rsidR="009F1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Соберё</w:t>
      </w:r>
      <w:r w:rsidR="00A80164">
        <w:rPr>
          <w:rFonts w:ascii="Times New Roman" w:eastAsia="Times New Roman" w:hAnsi="Times New Roman" w:cs="Times New Roman"/>
          <w:sz w:val="24"/>
          <w:szCs w:val="24"/>
          <w:lang w:eastAsia="ru-RU"/>
        </w:rPr>
        <w:t>м ребенка в школу вместе»</w:t>
      </w:r>
      <w:r w:rsidR="009F171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Напомним:</w:t>
      </w:r>
      <w:r w:rsidR="00A80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июля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ногофункциональные центры Пермского края присоединились к проекту по сбору школьных принадлежностей для детей из малообеспеченных и многодетных семей. Акция была организована совместно с территориальными подразделениями </w:t>
      </w:r>
      <w:r w:rsidRPr="00F81B6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 социальной защиты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1CF9" w:rsidRDefault="00AB1CF9" w:rsidP="00AC0F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месяца в офисах «Мои документы» были организованы пункты приёма благотворительной помощи. </w:t>
      </w:r>
      <w:r w:rsidR="00A810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короткий 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силами неравнодушных заявителей и, конечно же, самих сотрудников МФЦ, удалось</w:t>
      </w:r>
      <w:r w:rsidR="00A8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собрать для ребят несколько сотен канцелярских принадлежностей, комплекты школьной</w:t>
      </w:r>
      <w:r w:rsidR="006B6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спортивной</w:t>
      </w:r>
      <w:r w:rsidR="00A8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формы, портфели и ранцы. </w:t>
      </w:r>
      <w:r w:rsidR="00AC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общей сложности в акции приняли участие 45 филиалов МФЦ Пермского края. </w:t>
      </w:r>
    </w:p>
    <w:p w:rsidR="00E21D2E" w:rsidRDefault="003E04E4" w:rsidP="00E21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83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два отделения многофункционального центра </w:t>
      </w:r>
      <w:proofErr w:type="spellStart"/>
      <w:r w:rsidR="008350FC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г.Соликамск</w:t>
      </w:r>
      <w:proofErr w:type="spellEnd"/>
      <w:r w:rsidR="0083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передали в территориальное отделение соцзащиты </w:t>
      </w:r>
      <w:r w:rsidR="00292D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десятки</w:t>
      </w:r>
      <w:r w:rsidR="00E2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тетрадей,</w:t>
      </w:r>
      <w:r w:rsidR="00E21D2E" w:rsidRPr="007E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шариковых ручек, циркулей и резинок, </w:t>
      </w:r>
      <w:r w:rsidR="00E21D2E" w:rsidRPr="007E3B7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я</w:t>
      </w:r>
      <w:r w:rsidR="00E21D2E" w:rsidRPr="00DF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ркие альбомы для рисования, наборы </w:t>
      </w:r>
      <w:r w:rsidR="00E21D2E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цветных карандашей, акварельные краски</w:t>
      </w:r>
      <w:r w:rsidR="0029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</w:t>
      </w:r>
      <w:r w:rsidR="00E2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1D2E" w:rsidRDefault="00E21D2E" w:rsidP="00E21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Филиалы</w:t>
      </w:r>
      <w:r w:rsidR="00A8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A8100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Березниковский</w:t>
      </w:r>
      <w:proofErr w:type="spellEnd"/>
      <w:r w:rsidR="00A8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«Березниковский-2»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 более 300</w:t>
      </w:r>
      <w:r w:rsidRPr="00E2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канцтоваров — от ручек и </w:t>
      </w:r>
      <w:r w:rsidR="00292D3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дневников</w:t>
      </w:r>
      <w:r w:rsidRPr="00E2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школьных брюк и рюкзаков.</w:t>
      </w:r>
    </w:p>
    <w:p w:rsidR="00A80164" w:rsidRDefault="00A81007" w:rsidP="00E21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21D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собранных</w:t>
      </w:r>
      <w:r w:rsidR="008350FC" w:rsidRPr="0083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принадлежностей будут сформированы посылки, которые </w:t>
      </w:r>
      <w:r w:rsidR="0083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</w:t>
      </w:r>
      <w:r w:rsidR="00A80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ближайшие дни </w:t>
      </w:r>
      <w:r w:rsidR="008350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попаду</w:t>
      </w:r>
      <w:r w:rsidR="00E21D2E">
        <w:rPr>
          <w:rFonts w:ascii="Times New Roman" w:eastAsia="Times New Roman" w:hAnsi="Times New Roman" w:cs="Times New Roman"/>
          <w:sz w:val="24"/>
          <w:szCs w:val="24"/>
          <w:lang w:eastAsia="ru-RU"/>
        </w:rPr>
        <w:t>т учащимся</w:t>
      </w:r>
      <w:r w:rsidRPr="001D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учреждений </w:t>
      </w:r>
      <w:r w:rsidRPr="001D2C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 </w:t>
      </w:r>
      <w:r w:rsidR="00E2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нуждающихся </w:t>
      </w:r>
      <w:r w:rsidRPr="001D2C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г.Березники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Березниковского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- </w:t>
      </w:r>
      <w:r w:rsidR="006B61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рассказала руководитель филиала «</w:t>
      </w:r>
      <w:proofErr w:type="spellStart"/>
      <w:r w:rsidR="006B61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Березниковский</w:t>
      </w:r>
      <w:proofErr w:type="spellEnd"/>
      <w:r w:rsidR="006B614A">
        <w:rPr>
          <w:rFonts w:ascii="Times New Roman" w:eastAsia="Times New Roman" w:hAnsi="Times New Roman" w:cs="Times New Roman"/>
          <w:sz w:val="24"/>
          <w:szCs w:val="24"/>
          <w:lang w:eastAsia="ru-RU"/>
        </w:rPr>
        <w:t>» Елена Бороздина</w:t>
      </w:r>
      <w:r w:rsidRPr="001D2CF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DF4C25" w:rsidRDefault="009F1714" w:rsidP="006B6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Отметим, что для к</w:t>
      </w:r>
      <w:r w:rsidR="005F0ADC" w:rsidRPr="000E6FE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аевого многофункционального</w:t>
      </w:r>
      <w:r w:rsidR="005F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не первый опыт участия в благотворительных проектах.</w:t>
      </w:r>
      <w:r w:rsidR="00C93896" w:rsidRPr="00C93896">
        <w:rPr>
          <w:rFonts w:ascii="Times New Roman" w:hAnsi="Times New Roman" w:cs="Times New Roman"/>
          <w:sz w:val="24"/>
          <w:szCs w:val="24"/>
        </w:rPr>
        <w:t xml:space="preserve"> </w:t>
      </w:r>
      <w:r w:rsidR="006B6DD2">
        <w:rPr>
          <w:rFonts w:ascii="Times New Roman" w:hAnsi="Times New Roman" w:cs="Times New Roman"/>
          <w:sz w:val="24"/>
          <w:szCs w:val="24"/>
        </w:rPr>
        <w:t xml:space="preserve">В </w:t>
      </w:r>
      <w:r w:rsidR="00C93896" w:rsidRPr="009001DE">
        <w:rPr>
          <w:rFonts w:ascii="Times New Roman" w:hAnsi="Times New Roman" w:cs="Times New Roman"/>
          <w:sz w:val="24"/>
          <w:szCs w:val="24"/>
        </w:rPr>
        <w:t>мае</w:t>
      </w:r>
      <w:r w:rsidR="006B6DD2">
        <w:rPr>
          <w:rFonts w:ascii="Times New Roman" w:hAnsi="Times New Roman" w:cs="Times New Roman"/>
          <w:sz w:val="24"/>
          <w:szCs w:val="24"/>
        </w:rPr>
        <w:t xml:space="preserve"> текущего года </w:t>
      </w:r>
      <w:r w:rsidR="00C93896">
        <w:rPr>
          <w:rFonts w:ascii="Times New Roman" w:hAnsi="Times New Roman" w:cs="Times New Roman"/>
          <w:sz w:val="24"/>
          <w:szCs w:val="24"/>
        </w:rPr>
        <w:t>пермские</w:t>
      </w:r>
      <w:r w:rsidR="00C93896" w:rsidRPr="009001DE">
        <w:rPr>
          <w:rFonts w:ascii="Times New Roman" w:hAnsi="Times New Roman" w:cs="Times New Roman"/>
          <w:sz w:val="24"/>
          <w:szCs w:val="24"/>
        </w:rPr>
        <w:t xml:space="preserve"> </w:t>
      </w:r>
      <w:r w:rsidR="00C93896">
        <w:rPr>
          <w:rFonts w:ascii="Times New Roman" w:hAnsi="Times New Roman" w:cs="Times New Roman"/>
          <w:sz w:val="24"/>
          <w:szCs w:val="24"/>
        </w:rPr>
        <w:t xml:space="preserve">МФЦ </w:t>
      </w:r>
      <w:r w:rsidR="00C93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подключились к проекту </w:t>
      </w:r>
      <w:r w:rsidR="006B6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фонда «Дедморозим» - </w:t>
      </w:r>
      <w:r w:rsidR="00C93896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«Больничная мама», объявив акцию по сбору средств гигиены для детей-сирот, проходящих лечение в больницах.</w:t>
      </w:r>
      <w:r w:rsidR="00C93896" w:rsidRPr="00C93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3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участию в акции огромного числа людей, удалось собрать: более 3 тысяч подгузников, около 200 упаковок с влажными салфетками, одноразовыми пеленками, сотни ватных дисков и палочек, десятки коробок с детским питанием, средствами для купания, присыпками, кремами, стиральным порошком, мылом и многим другим. </w:t>
      </w:r>
    </w:p>
    <w:p w:rsidR="006B6DD2" w:rsidRDefault="006B6DD2" w:rsidP="006B6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ADC" w:rsidRPr="00DD4395" w:rsidRDefault="00AF0ACF" w:rsidP="007E3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43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Справка:</w:t>
      </w:r>
    </w:p>
    <w:p w:rsidR="00DD4395" w:rsidRDefault="00AF0ACF" w:rsidP="00DD43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43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МФЦ Пермского края можно получить целый ряд необходимых для школьников и из родителей услуг. Например, дети, достигшие 14 лет</w:t>
      </w:r>
      <w:r w:rsidR="00DD43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DD43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могут получить через центры «Мои документы» паспорт</w:t>
      </w:r>
      <w:r w:rsidR="006B6D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DD43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оформить </w:t>
      </w:r>
      <w:r w:rsidRPr="00DD43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СНИЛС, зарегист</w:t>
      </w:r>
      <w:r w:rsidR="00DD4395" w:rsidRPr="00DD43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рир</w:t>
      </w:r>
      <w:r w:rsidR="00DD43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оваться по месту жительства, запросить </w:t>
      </w:r>
      <w:hyperlink r:id="rId6" w:history="1">
        <w:r w:rsidR="00DD4395" w:rsidRPr="00DD4395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информацию о результатах сданных экзаменов, а также зачислен</w:t>
        </w:r>
        <w:r w:rsidR="00D37BA4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ии в образовательное учреждение</w:t>
        </w:r>
      </w:hyperlink>
      <w:r w:rsidR="00DD4395" w:rsidRPr="00DD43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="00DD43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</w:t>
      </w:r>
      <w:r w:rsidR="00DD4395" w:rsidRPr="00DD43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925F6" w:rsidRPr="00DD4395" w:rsidRDefault="009925F6" w:rsidP="00DD43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Более подробную информацию можно получить по тел.8 800 555 05 53.</w:t>
      </w:r>
    </w:p>
    <w:p w:rsidR="00DF4C25" w:rsidRDefault="00DF4C25" w:rsidP="000E6FEF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85FDD" w:rsidRPr="004A3344" w:rsidRDefault="00185FDD" w:rsidP="00A7485D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185FDD" w:rsidRPr="004A3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26B77"/>
    <w:multiLevelType w:val="multilevel"/>
    <w:tmpl w:val="F504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F9"/>
    <w:rsid w:val="000E6FEF"/>
    <w:rsid w:val="00153C25"/>
    <w:rsid w:val="0017255A"/>
    <w:rsid w:val="00185FDD"/>
    <w:rsid w:val="001D2CF2"/>
    <w:rsid w:val="00292D32"/>
    <w:rsid w:val="002D1EB7"/>
    <w:rsid w:val="002D6587"/>
    <w:rsid w:val="00350BAB"/>
    <w:rsid w:val="003E04E4"/>
    <w:rsid w:val="00403AF0"/>
    <w:rsid w:val="00481D8C"/>
    <w:rsid w:val="004A3344"/>
    <w:rsid w:val="004D7C61"/>
    <w:rsid w:val="0055047E"/>
    <w:rsid w:val="005F0ADC"/>
    <w:rsid w:val="006B614A"/>
    <w:rsid w:val="006B6DD2"/>
    <w:rsid w:val="007A2662"/>
    <w:rsid w:val="007E3B71"/>
    <w:rsid w:val="008350FC"/>
    <w:rsid w:val="00882232"/>
    <w:rsid w:val="0097018A"/>
    <w:rsid w:val="009704DE"/>
    <w:rsid w:val="009925F6"/>
    <w:rsid w:val="009F1714"/>
    <w:rsid w:val="00A7485D"/>
    <w:rsid w:val="00A80164"/>
    <w:rsid w:val="00A81007"/>
    <w:rsid w:val="00A90116"/>
    <w:rsid w:val="00AB1CF9"/>
    <w:rsid w:val="00AC0F9C"/>
    <w:rsid w:val="00AF0ACF"/>
    <w:rsid w:val="00C658D9"/>
    <w:rsid w:val="00C93896"/>
    <w:rsid w:val="00D064EB"/>
    <w:rsid w:val="00D37BA4"/>
    <w:rsid w:val="00D45FF9"/>
    <w:rsid w:val="00D6194F"/>
    <w:rsid w:val="00DD4395"/>
    <w:rsid w:val="00DF4C25"/>
    <w:rsid w:val="00E21D2E"/>
    <w:rsid w:val="00E91938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99CE9"/>
  <w15:chartTrackingRefBased/>
  <w15:docId w15:val="{CA8CCFD0-A67D-415B-98A1-87580B95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ymbols">
    <w:name w:val="symbols"/>
    <w:basedOn w:val="a0"/>
    <w:rsid w:val="00E21D2E"/>
  </w:style>
  <w:style w:type="paragraph" w:styleId="a4">
    <w:name w:val="Balloon Text"/>
    <w:basedOn w:val="a"/>
    <w:link w:val="a5"/>
    <w:uiPriority w:val="99"/>
    <w:semiHidden/>
    <w:unhideWhenUsed/>
    <w:rsid w:val="00970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0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0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1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fc-perm.ru/katalog-uslug-mfc/administratsiya-chastinskogo-munitsipalnogo-rayona-permskogo-kraya/q11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Ирина Михайловна</dc:creator>
  <cp:keywords/>
  <dc:description/>
  <cp:lastModifiedBy>Соловьева Ирина Михайловна</cp:lastModifiedBy>
  <cp:revision>30</cp:revision>
  <cp:lastPrinted>2018-08-31T09:28:00Z</cp:lastPrinted>
  <dcterms:created xsi:type="dcterms:W3CDTF">2017-08-29T09:15:00Z</dcterms:created>
  <dcterms:modified xsi:type="dcterms:W3CDTF">2018-09-03T05:25:00Z</dcterms:modified>
</cp:coreProperties>
</file>