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23" w:rsidRDefault="00EE0123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E2401" wp14:editId="36880525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343025" cy="1021715"/>
            <wp:effectExtent l="0" t="0" r="9525" b="6985"/>
            <wp:wrapSquare wrapText="bothSides"/>
            <wp:docPr id="1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123" w:rsidRDefault="00EE0123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</w:p>
    <w:p w:rsidR="00EE0123" w:rsidRDefault="00EE0123" w:rsidP="00EE012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 w:cs="Segoe UI" w:hint="eastAsia"/>
          <w:iCs/>
          <w:color w:val="000000"/>
          <w:bdr w:val="none" w:sz="0" w:space="0" w:color="auto" w:frame="1"/>
        </w:rPr>
        <w:t>П</w:t>
      </w:r>
      <w:r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  <w:t>ресс-релиз</w:t>
      </w:r>
    </w:p>
    <w:p w:rsidR="00EE0123" w:rsidRDefault="00B65A05" w:rsidP="00EE012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  <w:t>04</w:t>
      </w:r>
      <w:r w:rsidR="00EE0123"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  <w:t>.05.2017</w:t>
      </w:r>
    </w:p>
    <w:p w:rsidR="00EE0123" w:rsidRDefault="00EE0123" w:rsidP="00EE012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</w:p>
    <w:p w:rsidR="00EE0123" w:rsidRDefault="00EE0123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</w:p>
    <w:p w:rsidR="00EE0123" w:rsidRDefault="00EE0123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</w:p>
    <w:p w:rsidR="00EE0123" w:rsidRDefault="00EE0123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</w:p>
    <w:p w:rsidR="00EE0123" w:rsidRDefault="00EE0123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</w:p>
    <w:p w:rsidR="00625BA6" w:rsidRPr="009E09CD" w:rsidRDefault="00BC3F45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  <w:t>Заплати налоги и живи</w:t>
      </w:r>
      <w:r w:rsidR="00625BA6" w:rsidRPr="009E09CD">
        <w:rPr>
          <w:rStyle w:val="a4"/>
          <w:rFonts w:ascii="inherit" w:hAnsi="inherit" w:cs="Segoe UI"/>
          <w:iCs/>
          <w:color w:val="000000"/>
          <w:bdr w:val="none" w:sz="0" w:space="0" w:color="auto" w:frame="1"/>
        </w:rPr>
        <w:t xml:space="preserve"> спокойно!</w:t>
      </w:r>
    </w:p>
    <w:p w:rsidR="00625BA6" w:rsidRDefault="00625BA6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i/>
          <w:iCs/>
          <w:color w:val="000000"/>
          <w:bdr w:val="none" w:sz="0" w:space="0" w:color="auto" w:frame="1"/>
        </w:rPr>
      </w:pPr>
    </w:p>
    <w:p w:rsidR="00AA60A8" w:rsidRDefault="00CE7A6C" w:rsidP="00AA6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625BA6" w:rsidRPr="00CE7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о наличии задолженности по налогам</w:t>
      </w:r>
      <w:r w:rsidRPr="00CE7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теперь</w:t>
      </w:r>
      <w:r w:rsidR="00625BA6" w:rsidRPr="00CE7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в любом филиале МФЦ.</w:t>
      </w:r>
    </w:p>
    <w:p w:rsidR="00BC3F45" w:rsidRDefault="00BC3F45" w:rsidP="00AA6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0A8" w:rsidRDefault="00625BA6" w:rsidP="00CE7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6C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В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рамках соглашения, заключённого между </w:t>
      </w:r>
      <w:r w:rsidR="00AA60A8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КГАУ «Пермский краевой МФЦ ПГМУ» 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Управлением Федеральной налоговой службы по Пермскому краю, с мая текущего года в центрах 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«Мои документы» 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получить </w:t>
      </w:r>
      <w:r w:rsidR="00AA60A8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состоянии расчётов по налогам и сборам.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5BA6" w:rsidRPr="00CE7A6C" w:rsidRDefault="00625BA6" w:rsidP="00CE7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любой гражданин, предъявив документ удостоверяющий личность</w:t>
      </w:r>
      <w:r w:rsidR="00CE7A6C"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(паспорт) и ИНН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может 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узнать </w:t>
      </w:r>
      <w:r w:rsidR="002E49D2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числящейся за ним</w:t>
      </w:r>
      <w:r w:rsidR="002E49D2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задолженности</w:t>
      </w:r>
      <w:r w:rsidR="002E49D2"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земельному, транспортному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имущественному и другим видам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налогов. В случае 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обнаружения долга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</w:t>
      </w:r>
      <w:r w:rsidR="00160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многофункционального центра </w:t>
      </w:r>
      <w:r w:rsidR="009E0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желанию заявителя)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распечатать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квитанцию для 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9E0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погашения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09C9" w:rsidRDefault="00625BA6" w:rsidP="00370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</w:t>
      </w:r>
      <w:r w:rsidR="00160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омним, на сегодняшний день в центрах «Мои документы»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7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получить </w:t>
      </w:r>
      <w:r w:rsidR="00AA60A8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C7221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60A8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видов </w:t>
      </w:r>
      <w:r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 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Федеральной налоговой службы. 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Наибольшей популярнос</w:t>
      </w:r>
      <w:r w:rsidR="009E0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тью 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пользуются услуги по регистрации или закрытию ИП, </w:t>
      </w:r>
      <w:proofErr w:type="spellStart"/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юрлица</w:t>
      </w:r>
      <w:proofErr w:type="spellEnd"/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олучению выписок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Ед</w:t>
      </w:r>
      <w:r w:rsidR="00CE7A6C"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иного реестра налогоплательщико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E7A6C"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Так, по итогам первого квартала 2017 года </w:t>
      </w:r>
      <w:r w:rsidR="00370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</w:t>
      </w:r>
      <w:r w:rsidR="003709C9" w:rsidRPr="00370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принятых пакетов документов по услуге «Государственная регистрация юридических лиц, физических лиц в качестве индивидуальных предпринимателей и крестьянских (фермерских) хозяйств» составило 4 781. </w:t>
      </w:r>
    </w:p>
    <w:p w:rsidR="00625BA6" w:rsidRDefault="00CE7A6C" w:rsidP="00370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6C">
        <w:rPr>
          <w:rFonts w:ascii="Times New Roman" w:eastAsia="Times New Roman" w:hAnsi="Times New Roman" w:cs="Times New Roman" w:hint="eastAsia"/>
          <w:bCs/>
          <w:sz w:val="24"/>
          <w:szCs w:val="24"/>
          <w:lang w:eastAsia="ru-RU"/>
        </w:rPr>
        <w:t>П</w:t>
      </w:r>
      <w:r w:rsid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одробную информацию о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60A8" w:rsidRPr="00AA6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государственных услугах Федеральной налоговой службы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</w:t>
      </w:r>
      <w:r w:rsidR="00160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емых через многофункциональные центры Пермского края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можно получить по тел. 8 800 555 </w:t>
      </w:r>
      <w:r w:rsidR="00FE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05 53</w:t>
      </w:r>
      <w:r w:rsidRPr="00CE7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на сайте </w:t>
      </w:r>
      <w:hyperlink r:id="rId5" w:history="1">
        <w:r w:rsidR="003709C9" w:rsidRPr="00DB00C3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mfc-perm.ru</w:t>
        </w:r>
      </w:hyperlink>
      <w:r w:rsidR="00370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09C9" w:rsidRPr="00CE7A6C" w:rsidRDefault="003709C9" w:rsidP="00370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A6C" w:rsidRPr="00CE7A6C" w:rsidRDefault="00CE7A6C" w:rsidP="00625BA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 w:cs="Segoe UI"/>
          <w:b w:val="0"/>
          <w:iCs/>
          <w:color w:val="000000"/>
          <w:bdr w:val="none" w:sz="0" w:space="0" w:color="auto" w:frame="1"/>
        </w:rPr>
      </w:pPr>
    </w:p>
    <w:p w:rsidR="003709C9" w:rsidRDefault="003709C9">
      <w:bookmarkStart w:id="0" w:name="_GoBack"/>
      <w:bookmarkEnd w:id="0"/>
    </w:p>
    <w:sectPr w:rsidR="0037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35"/>
    <w:rsid w:val="00160122"/>
    <w:rsid w:val="0016024C"/>
    <w:rsid w:val="00286E35"/>
    <w:rsid w:val="002E49D2"/>
    <w:rsid w:val="003709C9"/>
    <w:rsid w:val="00380010"/>
    <w:rsid w:val="00625BA6"/>
    <w:rsid w:val="00693F40"/>
    <w:rsid w:val="009E09CD"/>
    <w:rsid w:val="00AA60A8"/>
    <w:rsid w:val="00AC7221"/>
    <w:rsid w:val="00B65A05"/>
    <w:rsid w:val="00BC3F45"/>
    <w:rsid w:val="00C56B7D"/>
    <w:rsid w:val="00CE7A6C"/>
    <w:rsid w:val="00EE0123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90A1A-D989-41BD-AF64-181A4EE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BA6"/>
    <w:rPr>
      <w:b/>
      <w:bCs/>
    </w:rPr>
  </w:style>
  <w:style w:type="character" w:customStyle="1" w:styleId="apple-converted-space">
    <w:name w:val="apple-converted-space"/>
    <w:basedOn w:val="a0"/>
    <w:rsid w:val="00625BA6"/>
  </w:style>
  <w:style w:type="character" w:styleId="a5">
    <w:name w:val="Hyperlink"/>
    <w:basedOn w:val="a0"/>
    <w:uiPriority w:val="99"/>
    <w:unhideWhenUsed/>
    <w:rsid w:val="00625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-per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Михайловна</dc:creator>
  <cp:keywords/>
  <dc:description/>
  <cp:lastModifiedBy>Соловьева Ирина Михайловна</cp:lastModifiedBy>
  <cp:revision>13</cp:revision>
  <dcterms:created xsi:type="dcterms:W3CDTF">2017-05-02T09:39:00Z</dcterms:created>
  <dcterms:modified xsi:type="dcterms:W3CDTF">2017-05-04T04:19:00Z</dcterms:modified>
</cp:coreProperties>
</file>