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8"/>
        <w:gridCol w:w="5798"/>
      </w:tblGrid>
      <w:tr w:rsidR="00E63624" w:rsidTr="00F85C4F">
        <w:tc>
          <w:tcPr>
            <w:tcW w:w="3510" w:type="dxa"/>
          </w:tcPr>
          <w:p w:rsidR="00E63624" w:rsidRDefault="00E63624" w:rsidP="00B27E48">
            <w:pPr>
              <w:jc w:val="both"/>
              <w:rPr>
                <w:b/>
              </w:rPr>
            </w:pPr>
            <w:r>
              <w:rPr>
                <w:noProof/>
              </w:rPr>
              <w:drawing>
                <wp:inline distT="0" distB="0" distL="0" distR="0">
                  <wp:extent cx="1656015" cy="1260000"/>
                  <wp:effectExtent l="0" t="0" r="1905" b="0"/>
                  <wp:docPr id="8" name="Изображение 8" descr="Macintosh HD:Users:mihail.lazuhin:Desktop:M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hail.lazuhin:Desktop:MD_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015" cy="126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tc>
        <w:tc>
          <w:tcPr>
            <w:tcW w:w="5954" w:type="dxa"/>
          </w:tcPr>
          <w:p w:rsidR="00F85C4F" w:rsidRPr="00F85C4F" w:rsidRDefault="00E63624" w:rsidP="00F85C4F">
            <w:pPr>
              <w:jc w:val="right"/>
              <w:rPr>
                <w:b/>
                <w:color w:val="542804"/>
              </w:rPr>
            </w:pPr>
            <w:r w:rsidRPr="00F85C4F">
              <w:rPr>
                <w:b/>
                <w:color w:val="542804"/>
              </w:rPr>
              <w:t xml:space="preserve">ПРЕСС-РЕЛИЗ </w:t>
            </w:r>
          </w:p>
          <w:p w:rsidR="00E63624" w:rsidRPr="00F85C4F" w:rsidRDefault="00E63624" w:rsidP="00F85C4F">
            <w:pPr>
              <w:jc w:val="right"/>
              <w:rPr>
                <w:b/>
                <w:color w:val="984806" w:themeColor="accent6" w:themeShade="80"/>
              </w:rPr>
            </w:pPr>
          </w:p>
        </w:tc>
      </w:tr>
    </w:tbl>
    <w:p w:rsidR="00E63624" w:rsidRDefault="00E63624" w:rsidP="00B27E48">
      <w:pPr>
        <w:ind w:firstLine="708"/>
        <w:jc w:val="both"/>
        <w:rPr>
          <w:b/>
        </w:rPr>
      </w:pPr>
    </w:p>
    <w:p w:rsidR="008620D0" w:rsidRDefault="008620D0" w:rsidP="001A1658">
      <w:pPr>
        <w:ind w:firstLine="708"/>
        <w:jc w:val="both"/>
        <w:rPr>
          <w:b/>
        </w:rPr>
      </w:pPr>
    </w:p>
    <w:p w:rsidR="008822B0" w:rsidRPr="00666519" w:rsidRDefault="008822B0" w:rsidP="008822B0">
      <w:pPr>
        <w:ind w:firstLine="708"/>
        <w:jc w:val="both"/>
        <w:rPr>
          <w:b/>
        </w:rPr>
      </w:pPr>
      <w:r w:rsidRPr="00814330">
        <w:rPr>
          <w:b/>
        </w:rPr>
        <w:t xml:space="preserve">С 1 </w:t>
      </w:r>
      <w:r w:rsidRPr="00666519">
        <w:rPr>
          <w:b/>
        </w:rPr>
        <w:t xml:space="preserve">января </w:t>
      </w:r>
      <w:r>
        <w:rPr>
          <w:b/>
        </w:rPr>
        <w:t xml:space="preserve">2017 года </w:t>
      </w:r>
      <w:r w:rsidRPr="00666519">
        <w:rPr>
          <w:b/>
        </w:rPr>
        <w:t>изменилась процедура регистрации строений в рамках «дачной амнистии»</w:t>
      </w:r>
    </w:p>
    <w:p w:rsidR="008822B0" w:rsidRDefault="008822B0" w:rsidP="008822B0">
      <w:pPr>
        <w:ind w:firstLine="708"/>
        <w:jc w:val="both"/>
      </w:pPr>
    </w:p>
    <w:p w:rsidR="008822B0" w:rsidRDefault="008822B0" w:rsidP="008822B0">
      <w:pPr>
        <w:ind w:firstLine="708"/>
        <w:jc w:val="both"/>
      </w:pPr>
      <w:r>
        <w:t>О</w:t>
      </w:r>
      <w:r w:rsidRPr="00EA4BA6">
        <w:t>снованием для г</w:t>
      </w:r>
      <w:r>
        <w:t>осударственного кадастрового учё</w:t>
      </w:r>
      <w:r w:rsidRPr="00EA4BA6">
        <w:t xml:space="preserve">та недвижимости </w:t>
      </w:r>
      <w:r>
        <w:t xml:space="preserve">будет </w:t>
      </w:r>
      <w:r w:rsidRPr="00EA4BA6">
        <w:t>технический план.</w:t>
      </w:r>
    </w:p>
    <w:p w:rsidR="008822B0" w:rsidRPr="00EA4BA6" w:rsidRDefault="008822B0" w:rsidP="008822B0">
      <w:pPr>
        <w:ind w:firstLine="708"/>
        <w:jc w:val="both"/>
      </w:pPr>
    </w:p>
    <w:p w:rsidR="008822B0" w:rsidRPr="00436179" w:rsidRDefault="008822B0" w:rsidP="008822B0">
      <w:pPr>
        <w:ind w:firstLine="708"/>
        <w:jc w:val="both"/>
      </w:pPr>
      <w:r w:rsidRPr="00436179">
        <w:t xml:space="preserve">Напомним, принятая в 2006 году «дачная амнистия» позволяла владельцам строений на землях садовых и дачных товариществ, гаражей, бань задекларировать (узаконить) их в упрощённом порядке. Основанием для государственной регистрации права собственности на садовый дом могла служить декларация, правоустанавливающий документ на земельный участок и заявление владельца. Однако с наступлением 2017 года порядок изменился. </w:t>
      </w:r>
    </w:p>
    <w:p w:rsidR="008822B0" w:rsidRPr="00436179" w:rsidRDefault="008822B0" w:rsidP="008822B0">
      <w:pPr>
        <w:ind w:firstLine="708"/>
        <w:jc w:val="both"/>
        <w:rPr>
          <w:b/>
        </w:rPr>
      </w:pPr>
      <w:r w:rsidRPr="00436179">
        <w:rPr>
          <w:b/>
        </w:rPr>
        <w:t xml:space="preserve">Елена </w:t>
      </w:r>
      <w:proofErr w:type="spellStart"/>
      <w:r w:rsidRPr="00436179">
        <w:rPr>
          <w:b/>
        </w:rPr>
        <w:t>Передернина</w:t>
      </w:r>
      <w:proofErr w:type="spellEnd"/>
      <w:r w:rsidRPr="00436179">
        <w:rPr>
          <w:b/>
        </w:rPr>
        <w:t xml:space="preserve">, начальник отдела по Ленинскому и Дзержинскому районам г. Перми Управления </w:t>
      </w:r>
      <w:proofErr w:type="spellStart"/>
      <w:r w:rsidRPr="00436179">
        <w:rPr>
          <w:b/>
        </w:rPr>
        <w:t>Росреестра</w:t>
      </w:r>
      <w:proofErr w:type="spellEnd"/>
      <w:r w:rsidRPr="00436179">
        <w:rPr>
          <w:b/>
        </w:rPr>
        <w:t xml:space="preserve"> по Пермскому краю: </w:t>
      </w:r>
    </w:p>
    <w:p w:rsidR="008822B0" w:rsidRDefault="008822B0" w:rsidP="008822B0">
      <w:pPr>
        <w:ind w:firstLine="708"/>
        <w:jc w:val="both"/>
      </w:pPr>
      <w:r w:rsidRPr="00436179">
        <w:t>- С начала этого года для регистрации дачных домов и строений требуется подготовка технического плана, который надо заказывать у кадастрового инженера. Ранее оформление прав на дачи было возможно без проведения кадастровых работ и учёта. Необходимо было подать лишь декларацию об объекте. Такой упрощённый порядок касался построек, расположенных на дачном участке, либо объектов, для которых не требовалось разрешение на строительство. Теперь регистрация прав невозможна без проведения их кадастрового учёта. Чтобы</w:t>
      </w:r>
      <w:r w:rsidRPr="00415117">
        <w:t xml:space="preserve"> оформить дачные постройки должным образом, нужно подать одно заявление о постановке на кадастровый учет и регистрацию прав на садовый дом (или иные постройки) в офисы Кадастровой палаты или многофункционального центра «Мои документы», представив технический план на садовый дом и правоустанавливающие документы на земельный участок (если права собственности на него ранее не зарегистрированы). </w:t>
      </w:r>
    </w:p>
    <w:p w:rsidR="008822B0" w:rsidRPr="00666519" w:rsidRDefault="008822B0" w:rsidP="008822B0">
      <w:pPr>
        <w:ind w:firstLine="708"/>
        <w:jc w:val="both"/>
      </w:pPr>
      <w:r>
        <w:t>Отметим, что р</w:t>
      </w:r>
      <w:r w:rsidRPr="00415117">
        <w:t xml:space="preserve">азмер госпошлины </w:t>
      </w:r>
      <w:r>
        <w:t>остался прежним. З</w:t>
      </w:r>
      <w:r w:rsidRPr="00415117">
        <w:t>а регистрацию прав в упрощенном порядке на один объект недвижимости</w:t>
      </w:r>
      <w:r>
        <w:t xml:space="preserve"> он составляет 350 рублей</w:t>
      </w:r>
      <w:r w:rsidRPr="00415117">
        <w:t>.</w:t>
      </w:r>
    </w:p>
    <w:p w:rsidR="008822B0" w:rsidRDefault="008822B0" w:rsidP="008822B0">
      <w:pPr>
        <w:spacing w:line="312" w:lineRule="auto"/>
        <w:ind w:firstLine="567"/>
        <w:jc w:val="both"/>
      </w:pPr>
    </w:p>
    <w:p w:rsidR="008822B0" w:rsidRPr="008620D0" w:rsidRDefault="008822B0" w:rsidP="008822B0">
      <w:pPr>
        <w:ind w:firstLine="708"/>
        <w:jc w:val="both"/>
        <w:rPr>
          <w:color w:val="542804"/>
        </w:rPr>
      </w:pPr>
      <w:r>
        <w:rPr>
          <w:color w:val="542804"/>
        </w:rPr>
        <w:t>Получить п</w:t>
      </w:r>
      <w:r w:rsidRPr="008620D0">
        <w:rPr>
          <w:color w:val="542804"/>
        </w:rPr>
        <w:t xml:space="preserve">одробную информацию </w:t>
      </w:r>
      <w:r>
        <w:rPr>
          <w:color w:val="542804"/>
        </w:rPr>
        <w:t>можно в филиалах и офисах МФЦ или</w:t>
      </w:r>
      <w:r w:rsidRPr="008620D0">
        <w:rPr>
          <w:color w:val="542804"/>
        </w:rPr>
        <w:t xml:space="preserve"> по единому телефону 8-800-555-05-53 (звонок бесплатный).</w:t>
      </w:r>
    </w:p>
    <w:p w:rsidR="008822B0" w:rsidRPr="008620D0" w:rsidRDefault="008822B0" w:rsidP="008822B0">
      <w:pPr>
        <w:ind w:firstLine="708"/>
        <w:jc w:val="both"/>
        <w:rPr>
          <w:color w:val="542804"/>
        </w:rPr>
      </w:pPr>
    </w:p>
    <w:p w:rsidR="008620D0" w:rsidRDefault="008620D0" w:rsidP="00F85C4F">
      <w:pPr>
        <w:pStyle w:val="a9"/>
        <w:jc w:val="left"/>
        <w:rPr>
          <w:rFonts w:ascii="Times New Roman" w:hAnsi="Times New Roman" w:cs="Times New Roman"/>
          <w:color w:val="542804"/>
          <w:sz w:val="20"/>
          <w:szCs w:val="20"/>
          <w:lang w:val="ru-RU"/>
        </w:rPr>
      </w:pPr>
    </w:p>
    <w:p w:rsidR="00F85C4F" w:rsidRPr="00F85C4F" w:rsidRDefault="00F85C4F" w:rsidP="00F85C4F">
      <w:pPr>
        <w:pStyle w:val="a9"/>
        <w:jc w:val="left"/>
        <w:rPr>
          <w:rFonts w:ascii="Times New Roman" w:hAnsi="Times New Roman" w:cs="Times New Roman"/>
          <w:color w:val="542804"/>
          <w:sz w:val="20"/>
          <w:szCs w:val="20"/>
          <w:lang w:val="ru-RU"/>
        </w:rPr>
      </w:pPr>
      <w:r w:rsidRPr="00F85C4F">
        <w:rPr>
          <w:rFonts w:ascii="Times New Roman" w:hAnsi="Times New Roman" w:cs="Times New Roman"/>
          <w:color w:val="542804"/>
          <w:sz w:val="20"/>
          <w:szCs w:val="20"/>
          <w:lang w:val="ru-RU"/>
        </w:rPr>
        <w:t>Краевое государственное</w:t>
      </w:r>
    </w:p>
    <w:p w:rsidR="00F85C4F" w:rsidRPr="00F85C4F" w:rsidRDefault="00F85C4F" w:rsidP="00F85C4F">
      <w:pPr>
        <w:pStyle w:val="a9"/>
        <w:jc w:val="left"/>
        <w:rPr>
          <w:rFonts w:ascii="Times New Roman" w:hAnsi="Times New Roman" w:cs="Times New Roman"/>
          <w:color w:val="542804"/>
          <w:sz w:val="20"/>
          <w:szCs w:val="20"/>
          <w:lang w:val="ru-RU"/>
        </w:rPr>
      </w:pPr>
      <w:r w:rsidRPr="00F85C4F">
        <w:rPr>
          <w:rFonts w:ascii="Times New Roman" w:hAnsi="Times New Roman" w:cs="Times New Roman"/>
          <w:color w:val="542804"/>
          <w:sz w:val="20"/>
          <w:szCs w:val="20"/>
          <w:lang w:val="ru-RU"/>
        </w:rPr>
        <w:t xml:space="preserve">автономное учреждение </w:t>
      </w:r>
    </w:p>
    <w:p w:rsidR="00F85C4F" w:rsidRPr="00F85C4F" w:rsidRDefault="00F85C4F" w:rsidP="00F85C4F">
      <w:pPr>
        <w:pStyle w:val="a9"/>
        <w:jc w:val="left"/>
        <w:rPr>
          <w:rFonts w:ascii="Times New Roman" w:hAnsi="Times New Roman" w:cs="Times New Roman"/>
          <w:color w:val="542804"/>
          <w:sz w:val="20"/>
          <w:szCs w:val="20"/>
          <w:lang w:val="ru-RU"/>
        </w:rPr>
      </w:pPr>
      <w:r w:rsidRPr="00F85C4F">
        <w:rPr>
          <w:rFonts w:ascii="Times New Roman" w:hAnsi="Times New Roman" w:cs="Times New Roman"/>
          <w:color w:val="542804"/>
          <w:sz w:val="20"/>
          <w:szCs w:val="20"/>
          <w:lang w:val="ru-RU"/>
        </w:rPr>
        <w:t xml:space="preserve">«Пермский краевой многофункциональный </w:t>
      </w:r>
    </w:p>
    <w:p w:rsidR="00F85C4F" w:rsidRPr="00F85C4F" w:rsidRDefault="00F85C4F" w:rsidP="00F85C4F">
      <w:pPr>
        <w:pStyle w:val="a9"/>
        <w:jc w:val="left"/>
        <w:rPr>
          <w:rFonts w:ascii="Times New Roman" w:hAnsi="Times New Roman" w:cs="Times New Roman"/>
          <w:color w:val="542804"/>
          <w:sz w:val="20"/>
          <w:szCs w:val="20"/>
          <w:lang w:val="ru-RU"/>
        </w:rPr>
      </w:pPr>
      <w:r w:rsidRPr="00F85C4F">
        <w:rPr>
          <w:rFonts w:ascii="Times New Roman" w:hAnsi="Times New Roman" w:cs="Times New Roman"/>
          <w:color w:val="542804"/>
          <w:sz w:val="20"/>
          <w:szCs w:val="20"/>
          <w:lang w:val="ru-RU"/>
        </w:rPr>
        <w:t xml:space="preserve">центр предоставления </w:t>
      </w:r>
      <w:proofErr w:type="gramStart"/>
      <w:r w:rsidRPr="00F85C4F">
        <w:rPr>
          <w:rFonts w:ascii="Times New Roman" w:hAnsi="Times New Roman" w:cs="Times New Roman"/>
          <w:color w:val="542804"/>
          <w:sz w:val="20"/>
          <w:szCs w:val="20"/>
          <w:lang w:val="ru-RU"/>
        </w:rPr>
        <w:t>государственных</w:t>
      </w:r>
      <w:proofErr w:type="gramEnd"/>
      <w:r w:rsidRPr="00F85C4F">
        <w:rPr>
          <w:rFonts w:ascii="Times New Roman" w:hAnsi="Times New Roman" w:cs="Times New Roman"/>
          <w:color w:val="542804"/>
          <w:sz w:val="20"/>
          <w:szCs w:val="20"/>
          <w:lang w:val="ru-RU"/>
        </w:rPr>
        <w:t xml:space="preserve"> </w:t>
      </w:r>
    </w:p>
    <w:p w:rsidR="00F85C4F" w:rsidRPr="00F85C4F" w:rsidRDefault="00F85C4F" w:rsidP="00F85C4F">
      <w:pPr>
        <w:pStyle w:val="a9"/>
        <w:jc w:val="left"/>
        <w:rPr>
          <w:rFonts w:ascii="Times New Roman" w:hAnsi="Times New Roman" w:cs="Times New Roman"/>
          <w:color w:val="542804"/>
          <w:sz w:val="20"/>
          <w:szCs w:val="20"/>
          <w:lang w:val="ru-RU"/>
        </w:rPr>
      </w:pPr>
      <w:r w:rsidRPr="00F85C4F">
        <w:rPr>
          <w:rFonts w:ascii="Times New Roman" w:hAnsi="Times New Roman" w:cs="Times New Roman"/>
          <w:color w:val="542804"/>
          <w:sz w:val="20"/>
          <w:szCs w:val="20"/>
          <w:lang w:val="ru-RU"/>
        </w:rPr>
        <w:t>и муниципальных услуг»</w:t>
      </w:r>
    </w:p>
    <w:p w:rsidR="00F85C4F" w:rsidRPr="00F85C4F" w:rsidRDefault="00F85C4F" w:rsidP="00F85C4F">
      <w:pPr>
        <w:pStyle w:val="a9"/>
        <w:jc w:val="left"/>
        <w:rPr>
          <w:rFonts w:ascii="Times New Roman" w:hAnsi="Times New Roman" w:cs="Times New Roman"/>
          <w:color w:val="542804"/>
          <w:sz w:val="20"/>
          <w:szCs w:val="20"/>
          <w:lang w:val="ru-RU"/>
        </w:rPr>
      </w:pPr>
    </w:p>
    <w:p w:rsidR="00F85C4F" w:rsidRPr="00F85C4F" w:rsidRDefault="00F85C4F" w:rsidP="00F85C4F">
      <w:pPr>
        <w:pStyle w:val="aa"/>
        <w:jc w:val="left"/>
        <w:rPr>
          <w:rFonts w:ascii="Times New Roman" w:hAnsi="Times New Roman" w:cs="Times New Roman"/>
          <w:b w:val="0"/>
          <w:color w:val="542804"/>
          <w:sz w:val="20"/>
          <w:szCs w:val="20"/>
        </w:rPr>
      </w:pPr>
      <w:r w:rsidRPr="00F85C4F">
        <w:rPr>
          <w:rFonts w:ascii="Times New Roman" w:hAnsi="Times New Roman" w:cs="Times New Roman"/>
          <w:b w:val="0"/>
          <w:color w:val="542804"/>
          <w:sz w:val="20"/>
          <w:szCs w:val="20"/>
        </w:rPr>
        <w:t>Ирина Соловьева,</w:t>
      </w:r>
    </w:p>
    <w:p w:rsidR="00F85C4F" w:rsidRPr="00F85C4F" w:rsidRDefault="00F85C4F" w:rsidP="00F85C4F">
      <w:pPr>
        <w:pStyle w:val="a9"/>
        <w:jc w:val="left"/>
        <w:rPr>
          <w:rFonts w:ascii="Times New Roman" w:hAnsi="Times New Roman" w:cs="Times New Roman"/>
          <w:color w:val="542804"/>
          <w:sz w:val="20"/>
          <w:szCs w:val="20"/>
          <w:lang w:val="ru-RU"/>
        </w:rPr>
      </w:pPr>
      <w:r w:rsidRPr="00F85C4F">
        <w:rPr>
          <w:rFonts w:ascii="Times New Roman" w:hAnsi="Times New Roman" w:cs="Times New Roman"/>
          <w:color w:val="542804"/>
          <w:sz w:val="20"/>
          <w:szCs w:val="20"/>
          <w:lang w:val="ru-RU"/>
        </w:rPr>
        <w:t>специалист по связям с общественностью</w:t>
      </w:r>
    </w:p>
    <w:p w:rsidR="00F85C4F" w:rsidRDefault="00F85C4F" w:rsidP="00F85C4F">
      <w:pPr>
        <w:pStyle w:val="a9"/>
        <w:jc w:val="left"/>
        <w:rPr>
          <w:rFonts w:ascii="Times New Roman" w:hAnsi="Times New Roman" w:cs="Times New Roman"/>
          <w:color w:val="542804"/>
          <w:sz w:val="20"/>
          <w:szCs w:val="20"/>
          <w:lang w:val="ru-RU"/>
        </w:rPr>
      </w:pPr>
      <w:r>
        <w:rPr>
          <w:rFonts w:ascii="Times New Roman" w:hAnsi="Times New Roman" w:cs="Times New Roman"/>
          <w:color w:val="542804"/>
          <w:sz w:val="20"/>
          <w:szCs w:val="20"/>
          <w:lang w:val="ru-RU"/>
        </w:rPr>
        <w:t>270 11 20 (доб. 196)</w:t>
      </w:r>
    </w:p>
    <w:bookmarkStart w:id="0" w:name="_GoBack"/>
    <w:bookmarkEnd w:id="0"/>
    <w:p w:rsidR="00F85C4F" w:rsidRPr="00F85C4F" w:rsidRDefault="009038E0" w:rsidP="00F85C4F">
      <w:pPr>
        <w:pStyle w:val="a9"/>
        <w:jc w:val="left"/>
        <w:rPr>
          <w:rFonts w:ascii="Times New Roman" w:hAnsi="Times New Roman" w:cs="Times New Roman"/>
          <w:color w:val="542804"/>
          <w:sz w:val="20"/>
          <w:szCs w:val="20"/>
          <w:lang w:val="ru-RU"/>
        </w:rPr>
      </w:pPr>
      <w:r w:rsidRPr="009038E0">
        <w:fldChar w:fldCharType="begin"/>
      </w:r>
      <w:r w:rsidR="00387BE7">
        <w:instrText xml:space="preserve"> HYPERLINK "mailto:imsolovyeva@mfc.permkrai.ru" </w:instrText>
      </w:r>
      <w:r w:rsidRPr="009038E0">
        <w:fldChar w:fldCharType="separate"/>
      </w:r>
      <w:r w:rsidR="00F85C4F" w:rsidRPr="00F85C4F">
        <w:rPr>
          <w:rStyle w:val="a3"/>
          <w:rFonts w:ascii="Times New Roman" w:eastAsia="Times New Roman" w:hAnsi="Times New Roman" w:cs="Times New Roman"/>
          <w:color w:val="542804"/>
          <w:sz w:val="20"/>
          <w:szCs w:val="20"/>
        </w:rPr>
        <w:t>imsolovyeva</w:t>
      </w:r>
      <w:r w:rsidR="00F85C4F" w:rsidRPr="00F85C4F">
        <w:rPr>
          <w:rStyle w:val="a3"/>
          <w:rFonts w:ascii="Times New Roman" w:eastAsia="Times New Roman" w:hAnsi="Times New Roman" w:cs="Times New Roman"/>
          <w:color w:val="542804"/>
          <w:sz w:val="20"/>
          <w:szCs w:val="20"/>
          <w:lang w:val="ru-RU"/>
        </w:rPr>
        <w:t>@</w:t>
      </w:r>
      <w:r w:rsidR="00F85C4F" w:rsidRPr="00F85C4F">
        <w:rPr>
          <w:rStyle w:val="a3"/>
          <w:rFonts w:ascii="Times New Roman" w:eastAsia="Times New Roman" w:hAnsi="Times New Roman" w:cs="Times New Roman"/>
          <w:color w:val="542804"/>
          <w:sz w:val="20"/>
          <w:szCs w:val="20"/>
        </w:rPr>
        <w:t>mfc</w:t>
      </w:r>
      <w:r w:rsidR="00F85C4F" w:rsidRPr="00F85C4F">
        <w:rPr>
          <w:rStyle w:val="a3"/>
          <w:rFonts w:ascii="Times New Roman" w:eastAsia="Times New Roman" w:hAnsi="Times New Roman" w:cs="Times New Roman"/>
          <w:color w:val="542804"/>
          <w:sz w:val="20"/>
          <w:szCs w:val="20"/>
          <w:lang w:val="ru-RU"/>
        </w:rPr>
        <w:t>.</w:t>
      </w:r>
      <w:r w:rsidR="00F85C4F" w:rsidRPr="00F85C4F">
        <w:rPr>
          <w:rStyle w:val="a3"/>
          <w:rFonts w:ascii="Times New Roman" w:eastAsia="Times New Roman" w:hAnsi="Times New Roman" w:cs="Times New Roman"/>
          <w:color w:val="542804"/>
          <w:sz w:val="20"/>
          <w:szCs w:val="20"/>
        </w:rPr>
        <w:t>permkrai</w:t>
      </w:r>
      <w:r w:rsidR="00F85C4F" w:rsidRPr="00F85C4F">
        <w:rPr>
          <w:rStyle w:val="a3"/>
          <w:rFonts w:ascii="Times New Roman" w:eastAsia="Times New Roman" w:hAnsi="Times New Roman" w:cs="Times New Roman"/>
          <w:color w:val="542804"/>
          <w:sz w:val="20"/>
          <w:szCs w:val="20"/>
          <w:lang w:val="ru-RU"/>
        </w:rPr>
        <w:t>.</w:t>
      </w:r>
      <w:proofErr w:type="spellStart"/>
      <w:r w:rsidR="00F85C4F" w:rsidRPr="00F85C4F">
        <w:rPr>
          <w:rStyle w:val="a3"/>
          <w:rFonts w:ascii="Times New Roman" w:eastAsia="Times New Roman" w:hAnsi="Times New Roman" w:cs="Times New Roman"/>
          <w:color w:val="542804"/>
          <w:sz w:val="20"/>
          <w:szCs w:val="20"/>
        </w:rPr>
        <w:t>ru</w:t>
      </w:r>
      <w:proofErr w:type="spellEnd"/>
      <w:r>
        <w:rPr>
          <w:rStyle w:val="a3"/>
          <w:rFonts w:ascii="Times New Roman" w:eastAsia="Times New Roman" w:hAnsi="Times New Roman" w:cs="Times New Roman"/>
          <w:color w:val="542804"/>
          <w:sz w:val="20"/>
          <w:szCs w:val="20"/>
        </w:rPr>
        <w:fldChar w:fldCharType="end"/>
      </w:r>
    </w:p>
    <w:sectPr w:rsidR="00F85C4F" w:rsidRPr="00F85C4F" w:rsidSect="00F85C4F">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2C40"/>
    <w:multiLevelType w:val="hybridMultilevel"/>
    <w:tmpl w:val="7BC25610"/>
    <w:lvl w:ilvl="0" w:tplc="3C7CCDB4">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0304C"/>
    <w:multiLevelType w:val="hybridMultilevel"/>
    <w:tmpl w:val="4412E3A8"/>
    <w:lvl w:ilvl="0" w:tplc="3C7CC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rsids>
    <w:rsidRoot w:val="0054388C"/>
    <w:rsid w:val="000160FE"/>
    <w:rsid w:val="0002546D"/>
    <w:rsid w:val="00073137"/>
    <w:rsid w:val="000A6401"/>
    <w:rsid w:val="000D6D32"/>
    <w:rsid w:val="0010503A"/>
    <w:rsid w:val="001A1658"/>
    <w:rsid w:val="00300AF0"/>
    <w:rsid w:val="00387BE7"/>
    <w:rsid w:val="003C6AAB"/>
    <w:rsid w:val="00463B95"/>
    <w:rsid w:val="004B6FA3"/>
    <w:rsid w:val="004E4496"/>
    <w:rsid w:val="0051490C"/>
    <w:rsid w:val="0054388C"/>
    <w:rsid w:val="005C291F"/>
    <w:rsid w:val="005E12C3"/>
    <w:rsid w:val="00617E0C"/>
    <w:rsid w:val="006D36CF"/>
    <w:rsid w:val="006E4FC8"/>
    <w:rsid w:val="00724CD4"/>
    <w:rsid w:val="0078791B"/>
    <w:rsid w:val="008078D3"/>
    <w:rsid w:val="0083296B"/>
    <w:rsid w:val="008620D0"/>
    <w:rsid w:val="008822B0"/>
    <w:rsid w:val="00886031"/>
    <w:rsid w:val="008D73D9"/>
    <w:rsid w:val="008F1D28"/>
    <w:rsid w:val="009038E0"/>
    <w:rsid w:val="009B512C"/>
    <w:rsid w:val="00AC06EE"/>
    <w:rsid w:val="00B27E48"/>
    <w:rsid w:val="00B42471"/>
    <w:rsid w:val="00B951DC"/>
    <w:rsid w:val="00BB2A83"/>
    <w:rsid w:val="00C33F66"/>
    <w:rsid w:val="00CA11E9"/>
    <w:rsid w:val="00CA5223"/>
    <w:rsid w:val="00CB4C6B"/>
    <w:rsid w:val="00D60A61"/>
    <w:rsid w:val="00DD48A2"/>
    <w:rsid w:val="00DE7E8C"/>
    <w:rsid w:val="00E511E4"/>
    <w:rsid w:val="00E63624"/>
    <w:rsid w:val="00E926C2"/>
    <w:rsid w:val="00F85C4F"/>
    <w:rsid w:val="00FD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01"/>
    <w:rPr>
      <w:sz w:val="24"/>
      <w:szCs w:val="24"/>
      <w:lang w:eastAsia="ru-RU"/>
    </w:rPr>
  </w:style>
  <w:style w:type="paragraph" w:styleId="2">
    <w:name w:val="heading 2"/>
    <w:basedOn w:val="a"/>
    <w:next w:val="a"/>
    <w:link w:val="20"/>
    <w:qFormat/>
    <w:rsid w:val="000A6401"/>
    <w:pPr>
      <w:keepNext/>
      <w:outlineLvl w:val="1"/>
    </w:pPr>
    <w:rPr>
      <w:b/>
      <w:sz w:val="22"/>
    </w:rPr>
  </w:style>
  <w:style w:type="paragraph" w:styleId="4">
    <w:name w:val="heading 4"/>
    <w:basedOn w:val="a"/>
    <w:next w:val="a"/>
    <w:link w:val="40"/>
    <w:qFormat/>
    <w:rsid w:val="000A6401"/>
    <w:pPr>
      <w:keepNext/>
      <w:jc w:val="both"/>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A6401"/>
    <w:rPr>
      <w:b/>
      <w:sz w:val="22"/>
      <w:szCs w:val="24"/>
      <w:lang w:eastAsia="ru-RU"/>
    </w:rPr>
  </w:style>
  <w:style w:type="character" w:customStyle="1" w:styleId="40">
    <w:name w:val="Заголовок 4 Знак"/>
    <w:basedOn w:val="a0"/>
    <w:link w:val="4"/>
    <w:rsid w:val="000A6401"/>
    <w:rPr>
      <w:b/>
      <w:sz w:val="24"/>
      <w:lang w:val="en-US" w:eastAsia="ru-RU"/>
    </w:rPr>
  </w:style>
  <w:style w:type="character" w:styleId="a3">
    <w:name w:val="Hyperlink"/>
    <w:basedOn w:val="a0"/>
    <w:uiPriority w:val="99"/>
    <w:unhideWhenUsed/>
    <w:rsid w:val="00CB4C6B"/>
    <w:rPr>
      <w:color w:val="0000FF" w:themeColor="hyperlink"/>
      <w:u w:val="single"/>
    </w:rPr>
  </w:style>
  <w:style w:type="paragraph" w:styleId="a4">
    <w:name w:val="List Paragraph"/>
    <w:basedOn w:val="a"/>
    <w:uiPriority w:val="34"/>
    <w:qFormat/>
    <w:rsid w:val="000D6D32"/>
    <w:pPr>
      <w:ind w:left="720"/>
      <w:contextualSpacing/>
    </w:pPr>
  </w:style>
  <w:style w:type="paragraph" w:styleId="a5">
    <w:name w:val="Normal (Web)"/>
    <w:basedOn w:val="a"/>
    <w:uiPriority w:val="99"/>
    <w:unhideWhenUsed/>
    <w:rsid w:val="008078D3"/>
    <w:pPr>
      <w:spacing w:before="100" w:beforeAutospacing="1" w:after="100" w:afterAutospacing="1"/>
    </w:pPr>
  </w:style>
  <w:style w:type="paragraph" w:styleId="a6">
    <w:name w:val="Balloon Text"/>
    <w:basedOn w:val="a"/>
    <w:link w:val="a7"/>
    <w:uiPriority w:val="99"/>
    <w:semiHidden/>
    <w:unhideWhenUsed/>
    <w:rsid w:val="00E63624"/>
    <w:rPr>
      <w:rFonts w:ascii="Tahoma" w:hAnsi="Tahoma" w:cs="Tahoma"/>
      <w:sz w:val="16"/>
      <w:szCs w:val="16"/>
    </w:rPr>
  </w:style>
  <w:style w:type="character" w:customStyle="1" w:styleId="a7">
    <w:name w:val="Текст выноски Знак"/>
    <w:basedOn w:val="a0"/>
    <w:link w:val="a6"/>
    <w:uiPriority w:val="99"/>
    <w:semiHidden/>
    <w:rsid w:val="00E63624"/>
    <w:rPr>
      <w:rFonts w:ascii="Tahoma" w:hAnsi="Tahoma" w:cs="Tahoma"/>
      <w:sz w:val="16"/>
      <w:szCs w:val="16"/>
      <w:lang w:eastAsia="ru-RU"/>
    </w:rPr>
  </w:style>
  <w:style w:type="table" w:styleId="a8">
    <w:name w:val="Table Grid"/>
    <w:basedOn w:val="a1"/>
    <w:uiPriority w:val="59"/>
    <w:rsid w:val="00E63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аименование МФЦ"/>
    <w:basedOn w:val="a"/>
    <w:qFormat/>
    <w:rsid w:val="00F85C4F"/>
    <w:pPr>
      <w:jc w:val="right"/>
    </w:pPr>
    <w:rPr>
      <w:rFonts w:ascii="Arial" w:eastAsiaTheme="minorEastAsia" w:hAnsi="Arial" w:cstheme="minorBidi"/>
      <w:color w:val="623B2A"/>
      <w:sz w:val="18"/>
      <w:lang w:val="en-US"/>
    </w:rPr>
  </w:style>
  <w:style w:type="paragraph" w:customStyle="1" w:styleId="aa">
    <w:name w:val="Должность МФЦ"/>
    <w:basedOn w:val="a9"/>
    <w:qFormat/>
    <w:rsid w:val="00F85C4F"/>
    <w:rPr>
      <w:b/>
      <w:bCs/>
      <w:szCs w:val="18"/>
      <w:lang w:val="ru-RU"/>
    </w:rPr>
  </w:style>
</w:styles>
</file>

<file path=word/webSettings.xml><?xml version="1.0" encoding="utf-8"?>
<w:webSettings xmlns:r="http://schemas.openxmlformats.org/officeDocument/2006/relationships" xmlns:w="http://schemas.openxmlformats.org/wordprocessingml/2006/main">
  <w:divs>
    <w:div w:id="1513357">
      <w:bodyDiv w:val="1"/>
      <w:marLeft w:val="0"/>
      <w:marRight w:val="0"/>
      <w:marTop w:val="0"/>
      <w:marBottom w:val="0"/>
      <w:divBdr>
        <w:top w:val="none" w:sz="0" w:space="0" w:color="auto"/>
        <w:left w:val="none" w:sz="0" w:space="0" w:color="auto"/>
        <w:bottom w:val="none" w:sz="0" w:space="0" w:color="auto"/>
        <w:right w:val="none" w:sz="0" w:space="0" w:color="auto"/>
      </w:divBdr>
    </w:div>
    <w:div w:id="1464495654">
      <w:bodyDiv w:val="1"/>
      <w:marLeft w:val="0"/>
      <w:marRight w:val="0"/>
      <w:marTop w:val="0"/>
      <w:marBottom w:val="0"/>
      <w:divBdr>
        <w:top w:val="none" w:sz="0" w:space="0" w:color="auto"/>
        <w:left w:val="none" w:sz="0" w:space="0" w:color="auto"/>
        <w:bottom w:val="none" w:sz="0" w:space="0" w:color="auto"/>
        <w:right w:val="none" w:sz="0" w:space="0" w:color="auto"/>
      </w:divBdr>
    </w:div>
    <w:div w:id="1729105932">
      <w:bodyDiv w:val="1"/>
      <w:marLeft w:val="0"/>
      <w:marRight w:val="0"/>
      <w:marTop w:val="0"/>
      <w:marBottom w:val="0"/>
      <w:divBdr>
        <w:top w:val="none" w:sz="0" w:space="0" w:color="auto"/>
        <w:left w:val="none" w:sz="0" w:space="0" w:color="auto"/>
        <w:bottom w:val="none" w:sz="0" w:space="0" w:color="auto"/>
        <w:right w:val="none" w:sz="0" w:space="0" w:color="auto"/>
      </w:divBdr>
    </w:div>
    <w:div w:id="1848053174">
      <w:bodyDiv w:val="1"/>
      <w:marLeft w:val="0"/>
      <w:marRight w:val="0"/>
      <w:marTop w:val="0"/>
      <w:marBottom w:val="0"/>
      <w:divBdr>
        <w:top w:val="none" w:sz="0" w:space="0" w:color="auto"/>
        <w:left w:val="none" w:sz="0" w:space="0" w:color="auto"/>
        <w:bottom w:val="none" w:sz="0" w:space="0" w:color="auto"/>
        <w:right w:val="none" w:sz="0" w:space="0" w:color="auto"/>
      </w:divBdr>
    </w:div>
    <w:div w:id="2089493232">
      <w:bodyDiv w:val="1"/>
      <w:marLeft w:val="0"/>
      <w:marRight w:val="0"/>
      <w:marTop w:val="0"/>
      <w:marBottom w:val="0"/>
      <w:divBdr>
        <w:top w:val="none" w:sz="0" w:space="0" w:color="auto"/>
        <w:left w:val="none" w:sz="0" w:space="0" w:color="auto"/>
        <w:bottom w:val="none" w:sz="0" w:space="0" w:color="auto"/>
        <w:right w:val="none" w:sz="0" w:space="0" w:color="auto"/>
      </w:divBdr>
    </w:div>
    <w:div w:id="212133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Казанцева Инга Алексеевна</dc:creator>
  <cp:lastModifiedBy>Пользователь</cp:lastModifiedBy>
  <cp:revision>15</cp:revision>
  <dcterms:created xsi:type="dcterms:W3CDTF">2017-01-11T11:38:00Z</dcterms:created>
  <dcterms:modified xsi:type="dcterms:W3CDTF">2017-01-26T08:12:00Z</dcterms:modified>
</cp:coreProperties>
</file>